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3F" w:rsidRDefault="0020433F" w:rsidP="0020433F">
      <w:pPr>
        <w:pStyle w:val="NormalWeb"/>
      </w:pPr>
      <w:r>
        <w:rPr>
          <w:rStyle w:val="Strong"/>
        </w:rPr>
        <w:t>REKABENTUK DAN PEMBANGUNAN KURIKULUM</w:t>
      </w:r>
    </w:p>
    <w:p w:rsidR="0020433F" w:rsidRDefault="0020433F" w:rsidP="0020433F">
      <w:pPr>
        <w:pStyle w:val="style91"/>
      </w:pPr>
      <w:r>
        <w:t>SINOPSIS</w:t>
      </w:r>
    </w:p>
    <w:p w:rsidR="0020433F" w:rsidRDefault="0020433F" w:rsidP="0020433F">
      <w:pPr>
        <w:pStyle w:val="NormalWeb"/>
      </w:pPr>
      <w:proofErr w:type="spellStart"/>
      <w:proofErr w:type="gram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mendedahkan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rekabentuk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IPT </w:t>
      </w:r>
      <w:proofErr w:type="spellStart"/>
      <w:r>
        <w:t>bersesuaian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kehendak</w:t>
      </w:r>
      <w:proofErr w:type="spellEnd"/>
      <w:r>
        <w:t xml:space="preserve"> </w:t>
      </w:r>
      <w:proofErr w:type="spellStart"/>
      <w:r>
        <w:t>semasa</w:t>
      </w:r>
      <w:proofErr w:type="spellEnd"/>
      <w:r>
        <w:t>.</w:t>
      </w:r>
      <w:proofErr w:type="gramEnd"/>
      <w:r>
        <w:t xml:space="preserve"> Pembangunan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mahir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bersesuaian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di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kehendak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di </w:t>
      </w:r>
      <w:proofErr w:type="spellStart"/>
      <w:r>
        <w:t>industri</w:t>
      </w:r>
      <w:proofErr w:type="spellEnd"/>
      <w:r>
        <w:t xml:space="preserve">. </w:t>
      </w:r>
      <w:proofErr w:type="spellStart"/>
      <w:proofErr w:type="gramStart"/>
      <w:r>
        <w:t>Keperluan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kualiti</w:t>
      </w:r>
      <w:proofErr w:type="spellEnd"/>
      <w:r>
        <w:t xml:space="preserve">,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pengiktirafan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berasaskan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(</w:t>
      </w:r>
      <w:r>
        <w:rPr>
          <w:rStyle w:val="Emphasis"/>
        </w:rPr>
        <w:t>outcome-based education</w:t>
      </w:r>
      <w:r>
        <w:t xml:space="preserve">)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yang </w:t>
      </w:r>
      <w:proofErr w:type="spellStart"/>
      <w:r>
        <w:t>mantap</w:t>
      </w:r>
      <w:proofErr w:type="spellEnd"/>
      <w:r>
        <w:t>.</w:t>
      </w:r>
      <w:proofErr w:type="gramEnd"/>
    </w:p>
    <w:p w:rsidR="0020433F" w:rsidRDefault="0020433F" w:rsidP="0020433F">
      <w:pPr>
        <w:pStyle w:val="NormalWeb"/>
      </w:pPr>
      <w:r>
        <w:t> </w:t>
      </w:r>
    </w:p>
    <w:p w:rsidR="0020433F" w:rsidRDefault="0020433F" w:rsidP="0020433F">
      <w:pPr>
        <w:pStyle w:val="style91"/>
      </w:pPr>
      <w:r>
        <w:t>OBJEKTIF</w:t>
      </w:r>
    </w:p>
    <w:p w:rsidR="0020433F" w:rsidRDefault="0020433F" w:rsidP="0020433F">
      <w:pPr>
        <w:pStyle w:val="NormalWeb"/>
      </w:pP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>:</w:t>
      </w:r>
    </w:p>
    <w:p w:rsidR="0020433F" w:rsidRDefault="0020433F" w:rsidP="0020433F">
      <w:pPr>
        <w:pStyle w:val="NormalWeb"/>
        <w:numPr>
          <w:ilvl w:val="0"/>
          <w:numId w:val="1"/>
        </w:numPr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menghayati</w:t>
      </w:r>
      <w:proofErr w:type="spellEnd"/>
      <w:r>
        <w:t xml:space="preserve"> </w:t>
      </w:r>
      <w:proofErr w:type="spellStart"/>
      <w:r>
        <w:t>konsep-konsep</w:t>
      </w:r>
      <w:proofErr w:type="spellEnd"/>
      <w:r>
        <w:t xml:space="preserve"> yang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program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20433F" w:rsidRDefault="0020433F" w:rsidP="0020433F">
      <w:pPr>
        <w:pStyle w:val="NormalWeb"/>
        <w:numPr>
          <w:ilvl w:val="0"/>
          <w:numId w:val="1"/>
        </w:numPr>
      </w:pPr>
      <w:proofErr w:type="spellStart"/>
      <w:r>
        <w:t>Menyenaraikan</w:t>
      </w:r>
      <w:proofErr w:type="spellEnd"/>
      <w:r>
        <w:t xml:space="preserve">,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di IPT</w:t>
      </w:r>
    </w:p>
    <w:p w:rsidR="0020433F" w:rsidRDefault="0020433F" w:rsidP="0020433F">
      <w:pPr>
        <w:pStyle w:val="NormalWeb"/>
        <w:numPr>
          <w:ilvl w:val="0"/>
          <w:numId w:val="1"/>
        </w:numPr>
      </w:pPr>
      <w:proofErr w:type="spellStart"/>
      <w:r>
        <w:t>Mengaplikasikan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, </w:t>
      </w:r>
      <w:proofErr w:type="spellStart"/>
      <w:r>
        <w:t>langkah-langkah</w:t>
      </w:r>
      <w:proofErr w:type="spellEnd"/>
      <w:r>
        <w:t xml:space="preserve">,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model-model yang </w:t>
      </w:r>
      <w:proofErr w:type="spellStart"/>
      <w:r>
        <w:t>terlibat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pembangunan</w:t>
      </w:r>
      <w:proofErr w:type="spellEnd"/>
      <w:r>
        <w:t xml:space="preserve">,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20433F" w:rsidRDefault="0020433F" w:rsidP="0020433F">
      <w:pPr>
        <w:pStyle w:val="NormalWeb"/>
      </w:pPr>
      <w:r>
        <w:t> </w:t>
      </w:r>
    </w:p>
    <w:p w:rsidR="0020433F" w:rsidRDefault="0020433F" w:rsidP="0020433F">
      <w:pPr>
        <w:pStyle w:val="style91"/>
      </w:pPr>
      <w:r>
        <w:t>KANDUNGAN KURSUS</w:t>
      </w:r>
    </w:p>
    <w:p w:rsidR="0020433F" w:rsidRDefault="0020433F" w:rsidP="0020433F">
      <w:pPr>
        <w:pStyle w:val="NormalWeb"/>
        <w:numPr>
          <w:ilvl w:val="0"/>
          <w:numId w:val="2"/>
        </w:numPr>
      </w:pPr>
      <w:proofErr w:type="spellStart"/>
      <w:r>
        <w:t>Konsep-konsep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20433F" w:rsidRDefault="0020433F" w:rsidP="0020433F">
      <w:pPr>
        <w:pStyle w:val="NormalWeb"/>
        <w:numPr>
          <w:ilvl w:val="0"/>
          <w:numId w:val="2"/>
        </w:numPr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berkaitan</w:t>
      </w:r>
      <w:proofErr w:type="spellEnd"/>
      <w:r>
        <w:t>/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matlamat</w:t>
      </w:r>
      <w:proofErr w:type="spellEnd"/>
      <w:r>
        <w:t xml:space="preserve">, </w:t>
      </w:r>
      <w:proofErr w:type="spellStart"/>
      <w:r>
        <w:t>objektif</w:t>
      </w:r>
      <w:proofErr w:type="spellEnd"/>
      <w:r>
        <w:t xml:space="preserve">,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,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&amp;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20433F" w:rsidRDefault="0020433F" w:rsidP="0020433F">
      <w:pPr>
        <w:pStyle w:val="NormalWeb"/>
        <w:numPr>
          <w:ilvl w:val="0"/>
          <w:numId w:val="2"/>
        </w:numPr>
      </w:pPr>
      <w:r>
        <w:t xml:space="preserve">Proses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, model-model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isu-isu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20433F" w:rsidRDefault="0020433F" w:rsidP="0020433F">
      <w:pPr>
        <w:pStyle w:val="NormalWeb"/>
        <w:numPr>
          <w:ilvl w:val="0"/>
          <w:numId w:val="2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model-model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isu-isu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20433F" w:rsidRDefault="0020433F" w:rsidP="0020433F">
      <w:pPr>
        <w:pStyle w:val="NormalWeb"/>
      </w:pPr>
      <w:r>
        <w:t> </w:t>
      </w:r>
    </w:p>
    <w:p w:rsidR="0020433F" w:rsidRDefault="0020433F" w:rsidP="0020433F">
      <w:pPr>
        <w:pStyle w:val="style91"/>
      </w:pPr>
      <w:r>
        <w:t>KUMPULAN SASARAN</w:t>
      </w:r>
    </w:p>
    <w:p w:rsidR="0020433F" w:rsidRDefault="0020433F" w:rsidP="0020433F">
      <w:pPr>
        <w:pStyle w:val="NormalWeb"/>
        <w:numPr>
          <w:ilvl w:val="0"/>
          <w:numId w:val="3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TK5</w:t>
      </w:r>
    </w:p>
    <w:p w:rsidR="0020433F" w:rsidRDefault="0020433F" w:rsidP="0020433F">
      <w:pPr>
        <w:pStyle w:val="style91"/>
      </w:pPr>
      <w:r>
        <w:t>BILANGAN PESERTA</w:t>
      </w:r>
    </w:p>
    <w:p w:rsidR="0020433F" w:rsidRDefault="0020433F" w:rsidP="0020433F">
      <w:pPr>
        <w:pStyle w:val="NormalWeb"/>
      </w:pPr>
      <w:r>
        <w:t xml:space="preserve">40 </w:t>
      </w:r>
      <w:proofErr w:type="spellStart"/>
      <w:r>
        <w:t>peserta</w:t>
      </w:r>
      <w:proofErr w:type="spellEnd"/>
    </w:p>
    <w:p w:rsidR="0020433F" w:rsidRDefault="0020433F" w:rsidP="0020433F">
      <w:pPr>
        <w:pStyle w:val="NormalWeb"/>
      </w:pPr>
      <w:r>
        <w:lastRenderedPageBreak/>
        <w:br/>
      </w:r>
      <w:r>
        <w:rPr>
          <w:rStyle w:val="style9"/>
        </w:rPr>
        <w:t xml:space="preserve">TEMPOH &amp; TENTATIF TARIKH KURSUS </w:t>
      </w:r>
    </w:p>
    <w:p w:rsidR="0020433F" w:rsidRDefault="0020433F" w:rsidP="0020433F">
      <w:pPr>
        <w:pStyle w:val="NormalWeb"/>
      </w:pPr>
      <w:r>
        <w:t xml:space="preserve">2 </w:t>
      </w:r>
      <w:proofErr w:type="spellStart"/>
      <w:r>
        <w:t>hari</w:t>
      </w:r>
      <w:proofErr w:type="spellEnd"/>
      <w:r>
        <w:t xml:space="preserve"> (19 – 20 </w:t>
      </w:r>
      <w:proofErr w:type="spellStart"/>
      <w:r>
        <w:t>Julai</w:t>
      </w:r>
      <w:proofErr w:type="spellEnd"/>
      <w:r>
        <w:t xml:space="preserve"> 2006)</w:t>
      </w:r>
    </w:p>
    <w:p w:rsidR="002C1E4B" w:rsidRDefault="0020433F">
      <w:bookmarkStart w:id="0" w:name="_GoBack"/>
      <w:bookmarkEnd w:id="0"/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310"/>
    <w:multiLevelType w:val="multilevel"/>
    <w:tmpl w:val="9E8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7C59"/>
    <w:multiLevelType w:val="multilevel"/>
    <w:tmpl w:val="492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13AF9"/>
    <w:multiLevelType w:val="multilevel"/>
    <w:tmpl w:val="5E7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F"/>
    <w:rsid w:val="0020433F"/>
    <w:rsid w:val="00534D95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20433F"/>
  </w:style>
  <w:style w:type="character" w:styleId="Strong">
    <w:name w:val="Strong"/>
    <w:basedOn w:val="DefaultParagraphFont"/>
    <w:uiPriority w:val="22"/>
    <w:qFormat/>
    <w:rsid w:val="0020433F"/>
    <w:rPr>
      <w:b/>
      <w:bCs/>
    </w:rPr>
  </w:style>
  <w:style w:type="paragraph" w:customStyle="1" w:styleId="style91">
    <w:name w:val="style91"/>
    <w:basedOn w:val="Normal"/>
    <w:rsid w:val="002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204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20433F"/>
  </w:style>
  <w:style w:type="character" w:styleId="Strong">
    <w:name w:val="Strong"/>
    <w:basedOn w:val="DefaultParagraphFont"/>
    <w:uiPriority w:val="22"/>
    <w:qFormat/>
    <w:rsid w:val="0020433F"/>
    <w:rPr>
      <w:b/>
      <w:bCs/>
    </w:rPr>
  </w:style>
  <w:style w:type="paragraph" w:customStyle="1" w:styleId="style91">
    <w:name w:val="style91"/>
    <w:basedOn w:val="Normal"/>
    <w:rsid w:val="0020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204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Toshiba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2014-03-17T18:44:00Z</dcterms:created>
  <dcterms:modified xsi:type="dcterms:W3CDTF">2014-03-17T18:44:00Z</dcterms:modified>
</cp:coreProperties>
</file>