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8BB1" w14:textId="5C3258ED" w:rsidR="001A3697" w:rsidRDefault="001A3697">
      <w:pPr>
        <w:jc w:val="center"/>
        <w:rPr>
          <w:rFonts w:ascii="Arial" w:hAnsi="Arial" w:cs="Arial"/>
          <w:b/>
          <w:u w:val="single"/>
        </w:rPr>
      </w:pPr>
    </w:p>
    <w:p w14:paraId="128A61C7" w14:textId="77777777" w:rsidR="00AE6EF1" w:rsidRDefault="00AE6EF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5EEF41E" w14:textId="77777777" w:rsidR="001A3697" w:rsidRDefault="00480D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5699E" wp14:editId="1BE191CA">
                <wp:simplePos x="0" y="0"/>
                <wp:positionH relativeFrom="margin">
                  <wp:posOffset>156845</wp:posOffset>
                </wp:positionH>
                <wp:positionV relativeFrom="paragraph">
                  <wp:posOffset>40640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C782D5A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0970C13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5B14DEC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27C4893D" wp14:editId="39D1C074">
                                  <wp:extent cx="2914650" cy="923925"/>
                                  <wp:effectExtent l="0" t="0" r="0" b="9525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65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722A3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32C8A121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55DA47A1" w14:textId="77777777" w:rsidR="001A3697" w:rsidRDefault="001A3697">
                            <w:pPr>
                              <w:rPr>
                                <w:rFonts w:ascii="Bookman Old Style" w:hAnsi="Bookman Old Style"/>
                                <w:sz w:val="28"/>
                                <w:lang w:val="fi-FI"/>
                              </w:rPr>
                            </w:pPr>
                          </w:p>
                          <w:p w14:paraId="31FAC0C2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  <w:t xml:space="preserve">MESYUARAT JAWATANKUASA TETAP SENAT KURIKULUM DAN KUALITI AKADEMIK </w:t>
                            </w:r>
                          </w:p>
                          <w:p w14:paraId="7BC1A113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E4D447F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054999E0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3A0E2C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7E28627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6E56C419" w14:textId="77777777" w:rsidR="001A3697" w:rsidRDefault="001A3697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1A3697" w14:paraId="1E1862E6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11ADF4F0" w14:textId="77777777" w:rsidR="001A3697" w:rsidRDefault="001A369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  <w:p w14:paraId="599A466B" w14:textId="77777777" w:rsidR="001A3697" w:rsidRDefault="00480DB3">
                                  <w:pPr>
                                    <w:jc w:val="center"/>
                                    <w:rPr>
                                      <w:rFonts w:ascii="Bookman Old Style" w:hAnsi="Bookman Old Style" w:cs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b/>
                                    </w:rPr>
                                    <w:t>CADANGAN</w:t>
                                  </w:r>
                                </w:p>
                                <w:p w14:paraId="0E8C6FA9" w14:textId="77777777" w:rsidR="001A3697" w:rsidRDefault="00480DB3">
                                  <w:pPr>
                                    <w:jc w:val="center"/>
                                    <w:rPr>
                                      <w:rFonts w:ascii="Bookman Old Style" w:hAnsi="Bookman Old Style" w:cs="Bookman Old Style"/>
                                      <w:b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b/>
                                    </w:rPr>
                                    <w:t xml:space="preserve">MELUPUSKAN PROGRAM AKADEMIK YANG TELAH DIDAFTARKAN DI DAFTAR KELAYAKAN MALAYSIA (MQR) TETAPI SUDAH TIDAK DITAWARKAN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b/>
                                    </w:rPr>
                                    <w:t>LAGI DI (NAMA FAKULTI) BAGI TUJUAN MENGEMASKINI SENARAI PROGRAM AKADEMIK UTM DI MQR</w:t>
                                  </w:r>
                                </w:p>
                                <w:p w14:paraId="3CA45261" w14:textId="77777777" w:rsidR="001A3697" w:rsidRDefault="001A36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sv-SE"/>
                                    </w:rPr>
                                  </w:pPr>
                                </w:p>
                                <w:p w14:paraId="06F91E9F" w14:textId="77777777" w:rsidR="001A3697" w:rsidRDefault="001A3697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6E0AE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3F3645DB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2022C9D0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1A4EF93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5F87D163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7878ADE2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48B3BF05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</w:p>
                          <w:p w14:paraId="32B40FD7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DISEDIAKAN OLEH:</w:t>
                            </w:r>
                          </w:p>
                          <w:p w14:paraId="40D06999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Fakulti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 xml:space="preserve">) </w:t>
                            </w:r>
                          </w:p>
                          <w:p w14:paraId="166FD8CB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8"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5BDC9ECA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39C48A51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3FB249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14B75C32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5958AB80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39B83653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B08EC69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0626550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5A0ED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8B8F65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C08F3BA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E7AFED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F8F308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345B49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42EB165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E5838AC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982F52E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20049F42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C5E6DA2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DA0C4B4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1BA71A1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4A1939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5A7E583" w14:textId="77777777" w:rsidR="001A3697" w:rsidRDefault="001A3697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51CD4E4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E2003DE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2D416212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405C2149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2975B1B5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232F2B7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3A375B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0E775C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A9EF32C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EE38D37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AAD5397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66CB52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36F59B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D1773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D6E8C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EADAAF5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7845277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A5C9ACA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DAAFF17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408E8A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D30E1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FD048A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7FB5F0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273837D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88414E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A3E209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C74C66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EC21D4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BDA95B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BAE3CD6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60AFC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644AE3F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DDAD62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A51643E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F7F579F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5131F9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CF6F4AC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91554CF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2635973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86B58DC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93CBFB9" w14:textId="77777777" w:rsidR="001A3697" w:rsidRDefault="001A3697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5699E" id="Rectangle 29" o:spid="_x0000_s1026" style="position:absolute;left:0;text-align:left;margin-left:12.35pt;margin-top:3.2pt;width:455.25pt;height:599.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" strokeweight="6pt">
                <v:stroke linestyle="thickBetweenThin"/>
                <v:textbox>
                  <w:txbxContent>
                    <w:p w14:paraId="5C782D5A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0970C13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5B14DEC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27C4893D" wp14:editId="39D1C074">
                            <wp:extent cx="2914650" cy="923925"/>
                            <wp:effectExtent l="0" t="0" r="0" b="9525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465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722A3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32C8A121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  <w:t>UNIVERSITI TEKNOLOGI MALAYSIA</w:t>
                      </w:r>
                    </w:p>
                    <w:p w14:paraId="55DA47A1" w14:textId="77777777" w:rsidR="001A3697" w:rsidRDefault="001A3697">
                      <w:pPr>
                        <w:rPr>
                          <w:rFonts w:ascii="Bookman Old Style" w:hAnsi="Bookman Old Style"/>
                          <w:sz w:val="28"/>
                          <w:lang w:val="fi-FI"/>
                        </w:rPr>
                      </w:pPr>
                    </w:p>
                    <w:p w14:paraId="31FAC0C2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  <w:t xml:space="preserve">MESYUARAT JAWATANKUASA TETAP SENAT KURIKULUM DAN KUALITI AKADEMIK </w:t>
                      </w:r>
                    </w:p>
                    <w:p w14:paraId="7BC1A113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4E4D447F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054999E0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73A0E2C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7E28627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6E56C419" w14:textId="77777777" w:rsidR="001A3697" w:rsidRDefault="001A3697">
                      <w:pPr>
                        <w:jc w:val="both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1A3697" w14:paraId="1E1862E6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11ADF4F0" w14:textId="77777777" w:rsidR="001A3697" w:rsidRDefault="001A369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599A466B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lang w:val="fi-FI"/>
                              </w:rPr>
                              <w:t xml:space="preserve">KERTAS KERJA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CADANGAN</w:t>
                            </w:r>
                          </w:p>
                          <w:p w14:paraId="0E8C6FA9" w14:textId="77777777" w:rsidR="001A3697" w:rsidRDefault="00480DB3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 xml:space="preserve">MELUPUSKAN PROGRAM AKADEMIK YANG TELAH DIDAFTARKAN DI DAFTAR KELAYAKAN MALAYSIA (MQR) TETAPI SUDAH TIDAK DITAWARKAN </w:t>
                            </w:r>
                            <w:r>
                              <w:rPr>
                                <w:rFonts w:ascii="Bookman Old Style" w:hAnsi="Bookman Old Style" w:cs="Bookman Old Style"/>
                                <w:b/>
                              </w:rPr>
                              <w:t>LAGI DI (NAMA FAKULTI) BAGI TUJUAN MENGEMASKINI SENARAI PROGRAM AKADEMIK UTM DI MQR</w:t>
                            </w:r>
                          </w:p>
                          <w:p w14:paraId="3CA45261" w14:textId="77777777" w:rsidR="001A3697" w:rsidRDefault="001A36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sv-SE"/>
                              </w:rPr>
                            </w:pPr>
                          </w:p>
                          <w:p w14:paraId="06F91E9F" w14:textId="77777777" w:rsidR="001A3697" w:rsidRDefault="001A369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2896E0AE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3F3645DB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2022C9D0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1A4EF93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5F87D163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7878ADE2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48B3BF05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</w:p>
                    <w:p w14:paraId="32B40FD7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DISEDIAKAN OLEH:</w:t>
                      </w:r>
                    </w:p>
                    <w:p w14:paraId="40D06999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(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Nama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Fakulti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 xml:space="preserve">) </w:t>
                      </w:r>
                    </w:p>
                    <w:p w14:paraId="166FD8CB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8"/>
                          <w:lang w:val="fi-FI"/>
                        </w:rPr>
                        <w:t>UNIVERSITI TEKNOLOGI MALAYSIA</w:t>
                      </w:r>
                    </w:p>
                    <w:p w14:paraId="5BDC9ECA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39C48A51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43FB249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14B75C32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5958AB80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39B83653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B08EC69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0626550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5A0ED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8B8F65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C08F3BA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E7AFED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F8F308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345B49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42EB165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E5838AC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982F52E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20049F42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C5E6DA2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DA0C4B4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1BA71A1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4A1939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5A7E583" w14:textId="77777777" w:rsidR="001A3697" w:rsidRDefault="001A3697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51CD4E4" w14:textId="77777777" w:rsidR="001A3697" w:rsidRDefault="001A3697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E2003DE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2D416212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405C2149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2975B1B5" w14:textId="77777777" w:rsidR="001A3697" w:rsidRDefault="00480DB3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232F2B7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3A375B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0E775C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A9EF32C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EE38D37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AAD5397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66CB52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36F59B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D1773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D6E8C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EADAAF5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7845277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A5C9ACA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DAAFF17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408E8A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D30E1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FD048A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7FB5F0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273837D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88414E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A3E209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C74C66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EC21D4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BDA95B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BAE3CD6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60AFC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644AE3F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DDAD62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A51643E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F7F579F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5131F9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CF6F4AC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91554CF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2635973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86B58DC" w14:textId="77777777" w:rsidR="001A3697" w:rsidRDefault="001A3697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93CBFB9" w14:textId="77777777" w:rsidR="001A3697" w:rsidRDefault="001A3697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18158B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5FF2587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84F701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A8B8669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5B0272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1DA3E02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C89B9D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AAAD175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6324E5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2F5565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8FD7077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DD0558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C6F0EA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B916C30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4F059A2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3AB80C8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57845E9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21EB98A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FC097F5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A926E0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E936B6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88BB04C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1F72CB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27AA7B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682004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450D4D2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C0144E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7BCDF67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3D366EF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020A39B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F3167C5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566D11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46F9DF1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90B10CC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89051A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39A4571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066F9F7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9901A3A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84ADDF6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B322C1A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ED2DB3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A303A2C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734938F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270DAC3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295917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4EF9DB31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25ACEA6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0B6AD11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B1A3B32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85DB4B9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DEAE298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7039C57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0917525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747E77A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7C8827C1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0E6A21A9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899FE54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66BE9D40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39A39E0E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54F357F3" w14:textId="77777777" w:rsidR="001A3697" w:rsidRDefault="001A3697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b/>
          <w:i/>
        </w:rPr>
      </w:pPr>
    </w:p>
    <w:p w14:paraId="1681EF74" w14:textId="77777777" w:rsidR="001A3697" w:rsidRDefault="001A3697">
      <w:pPr>
        <w:jc w:val="center"/>
        <w:rPr>
          <w:rFonts w:ascii="Arial" w:hAnsi="Arial" w:cs="Arial"/>
          <w:b/>
          <w:bCs/>
        </w:rPr>
      </w:pPr>
    </w:p>
    <w:p w14:paraId="11CBF761" w14:textId="77777777" w:rsidR="001A3697" w:rsidRDefault="001A3697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1A3697" w14:paraId="060BD3DA" w14:textId="77777777">
        <w:trPr>
          <w:trHeight w:val="72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D98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C5363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EA2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EA8561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697" w14:paraId="78080338" w14:textId="77777777">
        <w:trPr>
          <w:trHeight w:val="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FE2E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C85F617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MAKLUMAN</w:t>
            </w:r>
          </w:p>
          <w:p w14:paraId="5A3E9FDA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3AF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6706298" w14:textId="77777777" w:rsidR="001A3697" w:rsidRDefault="001A3697">
      <w:pPr>
        <w:rPr>
          <w:rFonts w:ascii="Arial" w:hAnsi="Arial" w:cs="Arial"/>
          <w:b/>
          <w:bCs/>
        </w:rPr>
      </w:pPr>
    </w:p>
    <w:p w14:paraId="008346C0" w14:textId="77777777" w:rsidR="001A3697" w:rsidRDefault="001A3697">
      <w:pPr>
        <w:rPr>
          <w:rFonts w:ascii="Arial" w:hAnsi="Arial" w:cs="Arial"/>
          <w:b/>
          <w:bCs/>
        </w:rPr>
      </w:pPr>
    </w:p>
    <w:p w14:paraId="473DEBF2" w14:textId="77777777" w:rsidR="001A3697" w:rsidRDefault="001A3697">
      <w:pPr>
        <w:rPr>
          <w:rFonts w:ascii="Arial" w:hAnsi="Arial" w:cs="Arial"/>
          <w:b/>
          <w:bCs/>
        </w:rPr>
      </w:pPr>
    </w:p>
    <w:p w14:paraId="2D918599" w14:textId="77777777" w:rsidR="001A3697" w:rsidRDefault="001A3697">
      <w:pPr>
        <w:rPr>
          <w:rFonts w:ascii="Arial" w:hAnsi="Arial" w:cs="Arial"/>
          <w:b/>
          <w:bCs/>
        </w:rPr>
      </w:pPr>
    </w:p>
    <w:p w14:paraId="42BF05FD" w14:textId="77777777" w:rsidR="001A3697" w:rsidRDefault="001A3697">
      <w:pPr>
        <w:rPr>
          <w:rFonts w:ascii="Arial" w:hAnsi="Arial" w:cs="Arial"/>
          <w:b/>
          <w:bCs/>
        </w:rPr>
      </w:pPr>
    </w:p>
    <w:p w14:paraId="355598B9" w14:textId="77777777" w:rsidR="001A3697" w:rsidRDefault="00480DB3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MESYUARAT JAWATANKUASA TETAP </w:t>
      </w:r>
      <w:r>
        <w:rPr>
          <w:rFonts w:ascii="Arial" w:hAnsi="Arial" w:cs="Arial"/>
          <w:b/>
          <w:lang w:val="sv-SE"/>
        </w:rPr>
        <w:t>SENAT KURIKULUM DAN KUALITI AKADEMIK</w:t>
      </w:r>
    </w:p>
    <w:p w14:paraId="2FD0B492" w14:textId="77777777" w:rsidR="001A3697" w:rsidRDefault="001A3697">
      <w:pPr>
        <w:jc w:val="center"/>
        <w:rPr>
          <w:rFonts w:ascii="Arial" w:hAnsi="Arial" w:cs="Arial"/>
          <w:b/>
          <w:lang w:val="sv-SE"/>
        </w:rPr>
      </w:pPr>
    </w:p>
    <w:p w14:paraId="74AC03D3" w14:textId="77777777" w:rsidR="001A3697" w:rsidRDefault="0048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-FI"/>
        </w:rPr>
        <w:t xml:space="preserve">KERTAS KERJA CADANGAN </w:t>
      </w:r>
      <w:r>
        <w:rPr>
          <w:rFonts w:ascii="Arial" w:hAnsi="Arial" w:cs="Arial"/>
          <w:b/>
        </w:rPr>
        <w:t>MELUPUSKAN PROGRAM AKADEMIK YANG TELAH DIDAFTARKAN DI DAFTAR KELAYAKAN MALAYSIA (MQR) TETAPI</w:t>
      </w:r>
    </w:p>
    <w:p w14:paraId="061BBE1A" w14:textId="77777777" w:rsidR="001A3697" w:rsidRDefault="0048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SUDAH TIDAK DITAWARKAN LAGI DI (NAMA FAKULTI) BAGI TUJUAN MENGEMASKINI SENARAI PROGRAM AKADEMIK UTM DI </w:t>
      </w:r>
      <w:r>
        <w:rPr>
          <w:rFonts w:ascii="Arial" w:hAnsi="Arial" w:cs="Arial"/>
          <w:b/>
        </w:rPr>
        <w:t>MQR</w:t>
      </w:r>
    </w:p>
    <w:p w14:paraId="71589614" w14:textId="77777777" w:rsidR="001A3697" w:rsidRDefault="001A3697">
      <w:pPr>
        <w:jc w:val="center"/>
        <w:rPr>
          <w:rFonts w:ascii="Arial" w:hAnsi="Arial" w:cs="Arial"/>
          <w:b/>
          <w:lang w:val="sv-SE"/>
        </w:rPr>
      </w:pPr>
    </w:p>
    <w:p w14:paraId="6E8264AA" w14:textId="77777777" w:rsidR="001A3697" w:rsidRDefault="001A3697">
      <w:pPr>
        <w:jc w:val="center"/>
        <w:rPr>
          <w:rFonts w:ascii="Arial" w:hAnsi="Arial" w:cs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1A3697" w14:paraId="425B23D5" w14:textId="77777777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113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E5B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FE9BB3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oleh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F86B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F20B45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oleh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D36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E7E2D9B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oleh</w:t>
            </w:r>
            <w:proofErr w:type="spellEnd"/>
          </w:p>
          <w:p w14:paraId="29A88DF8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697" w14:paraId="64E1454A" w14:textId="77777777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9D2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A04628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B03058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533B6234" w14:textId="77777777" w:rsidR="001A3697" w:rsidRDefault="001A36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549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7D7" w14:textId="77777777" w:rsidR="001A3697" w:rsidRDefault="001A3697">
            <w:pPr>
              <w:rPr>
                <w:rFonts w:ascii="Arial" w:hAnsi="Arial" w:cs="Arial"/>
                <w:b/>
                <w:bCs/>
              </w:rPr>
            </w:pPr>
          </w:p>
          <w:p w14:paraId="7836A4C5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0875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BD6A1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9CACCE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9E459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697" w14:paraId="4A828B4B" w14:textId="77777777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1CFF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6138CF" w14:textId="77777777" w:rsidR="001A3697" w:rsidRDefault="00480DB3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C55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604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00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697" w14:paraId="38C43CC0" w14:textId="77777777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9B69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24B27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E00063" w14:textId="77777777" w:rsidR="001A3697" w:rsidRDefault="00480DB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637B986D" w14:textId="77777777" w:rsidR="001A3697" w:rsidRDefault="001A36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BD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DB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DB5C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3697" w14:paraId="5FFF412E" w14:textId="77777777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3FB" w14:textId="77777777" w:rsidR="001A3697" w:rsidRDefault="00480DB3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Tarikh</w:t>
            </w:r>
          </w:p>
          <w:p w14:paraId="5E7D430B" w14:textId="77777777" w:rsidR="001A3697" w:rsidRDefault="001A3697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531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DC6442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F4D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952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B24B4A" w14:textId="77777777" w:rsidR="001A3697" w:rsidRDefault="001A3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E745FBF" w14:textId="77777777" w:rsidR="001A3697" w:rsidRDefault="001A3697">
      <w:pPr>
        <w:jc w:val="center"/>
        <w:rPr>
          <w:rFonts w:ascii="Arial" w:hAnsi="Arial" w:cs="Arial"/>
          <w:b/>
        </w:rPr>
      </w:pPr>
    </w:p>
    <w:p w14:paraId="3189FAA7" w14:textId="77777777" w:rsidR="001A3697" w:rsidRDefault="001A3697">
      <w:pPr>
        <w:rPr>
          <w:rFonts w:ascii="Arial" w:hAnsi="Arial" w:cs="Arial"/>
          <w:b/>
        </w:rPr>
      </w:pPr>
    </w:p>
    <w:p w14:paraId="1561B176" w14:textId="77777777" w:rsidR="001A3697" w:rsidRDefault="001A3697">
      <w:pPr>
        <w:jc w:val="right"/>
        <w:rPr>
          <w:rFonts w:ascii="Arial" w:hAnsi="Arial" w:cs="Arial"/>
          <w:b/>
        </w:rPr>
        <w:sectPr w:rsidR="001A369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2" w:right="1440" w:bottom="720" w:left="1440" w:header="0" w:footer="720" w:gutter="0"/>
          <w:pgNumType w:start="1"/>
          <w:cols w:space="720"/>
          <w:docGrid w:linePitch="326"/>
        </w:sectPr>
      </w:pPr>
    </w:p>
    <w:p w14:paraId="5FE1B8B5" w14:textId="77777777" w:rsidR="001A3697" w:rsidRDefault="00480DB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AU"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7A2BF7D" wp14:editId="7998E55D">
            <wp:simplePos x="0" y="0"/>
            <wp:positionH relativeFrom="margin">
              <wp:posOffset>2028825</wp:posOffset>
            </wp:positionH>
            <wp:positionV relativeFrom="paragraph">
              <wp:posOffset>-412115</wp:posOffset>
            </wp:positionV>
            <wp:extent cx="1813560" cy="595630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7E479" w14:textId="77777777" w:rsidR="001A3697" w:rsidRDefault="001A3697">
      <w:pPr>
        <w:jc w:val="center"/>
        <w:rPr>
          <w:rFonts w:ascii="Arial" w:hAnsi="Arial" w:cs="Arial"/>
          <w:b/>
        </w:rPr>
      </w:pPr>
    </w:p>
    <w:p w14:paraId="1F84E54E" w14:textId="77777777" w:rsidR="001A3697" w:rsidRDefault="001A3697">
      <w:pPr>
        <w:jc w:val="center"/>
        <w:rPr>
          <w:rFonts w:ascii="Arial" w:hAnsi="Arial" w:cs="Arial"/>
          <w:b/>
          <w:smallCaps/>
        </w:rPr>
      </w:pPr>
    </w:p>
    <w:p w14:paraId="485D91D0" w14:textId="77777777" w:rsidR="001A3697" w:rsidRDefault="0048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-FI"/>
        </w:rPr>
        <w:t xml:space="preserve">KERTAS KERJA CADANGAN </w:t>
      </w:r>
      <w:r>
        <w:rPr>
          <w:rFonts w:ascii="Arial" w:hAnsi="Arial" w:cs="Arial"/>
          <w:b/>
        </w:rPr>
        <w:t>MELUPUSKAN PROGRAM AKADEMIK YANG TELAH DIDAFTARKAN DI DAFTAR KELAYAKAN MALAYSIA (MQR) TETAPI</w:t>
      </w:r>
    </w:p>
    <w:p w14:paraId="48AFC668" w14:textId="77777777" w:rsidR="001A3697" w:rsidRDefault="00480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SUDAH TIDAK DITAWARKAN LAGI DI (NAMA FAKULTI) BAGI TUJUAN MENGEMASKINI SENARAI PROGRAM AKADEMIK UTM DI MQR</w:t>
      </w:r>
    </w:p>
    <w:p w14:paraId="1A5B6890" w14:textId="77777777" w:rsidR="001A3697" w:rsidRDefault="001A3697">
      <w:pPr>
        <w:jc w:val="center"/>
        <w:rPr>
          <w:rFonts w:ascii="Arial" w:hAnsi="Arial" w:cs="Arial"/>
          <w:b/>
          <w:lang w:val="sv-SE"/>
        </w:rPr>
      </w:pPr>
    </w:p>
    <w:p w14:paraId="3FC71B8D" w14:textId="77777777" w:rsidR="001A3697" w:rsidRDefault="00480DB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UNTUK KELULUSAN</w:t>
      </w:r>
    </w:p>
    <w:p w14:paraId="5478D5C0" w14:textId="77777777" w:rsidR="001A3697" w:rsidRDefault="001A3697">
      <w:pPr>
        <w:jc w:val="center"/>
        <w:rPr>
          <w:rFonts w:ascii="Arial" w:hAnsi="Arial" w:cs="Arial"/>
          <w:b/>
          <w:smallCaps/>
        </w:rPr>
      </w:pPr>
    </w:p>
    <w:p w14:paraId="3AAD054F" w14:textId="77777777" w:rsidR="001A3697" w:rsidRDefault="00480DB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JAWATANKUASA TETAP SENAT KURIKULUM DAN KUALITI AKADEMIK</w:t>
      </w:r>
    </w:p>
    <w:p w14:paraId="1AB18A62" w14:textId="77777777" w:rsidR="001A3697" w:rsidRDefault="001A3697">
      <w:pPr>
        <w:jc w:val="center"/>
        <w:rPr>
          <w:rFonts w:ascii="Arial" w:hAnsi="Arial" w:cs="Arial"/>
          <w:b/>
        </w:rPr>
      </w:pPr>
    </w:p>
    <w:tbl>
      <w:tblPr>
        <w:tblStyle w:val="Style16"/>
        <w:tblpPr w:leftFromText="180" w:rightFromText="180" w:vertAnchor="text" w:tblpY="1"/>
        <w:tblOverlap w:val="never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2257"/>
        <w:gridCol w:w="6390"/>
      </w:tblGrid>
      <w:tr w:rsidR="001A3697" w14:paraId="4AC0DBE7" w14:textId="77777777">
        <w:trPr>
          <w:tblHeader/>
        </w:trPr>
        <w:tc>
          <w:tcPr>
            <w:tcW w:w="711" w:type="dxa"/>
            <w:shd w:val="clear" w:color="auto" w:fill="BFBFBF" w:themeFill="background1" w:themeFillShade="BF"/>
          </w:tcPr>
          <w:p w14:paraId="28168D8C" w14:textId="77777777" w:rsidR="001A3697" w:rsidRDefault="00480DB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BIL.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14:paraId="0440F354" w14:textId="77777777" w:rsidR="001A3697" w:rsidRDefault="00480DB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ITEM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14:paraId="4AC38B39" w14:textId="77777777" w:rsidR="001A3697" w:rsidRDefault="00480DB3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PERINCIAN MAKLUMAT/KEPERLUAN</w:t>
            </w:r>
          </w:p>
        </w:tc>
      </w:tr>
      <w:tr w:rsidR="001A3697" w14:paraId="7A27E0D5" w14:textId="77777777">
        <w:tc>
          <w:tcPr>
            <w:tcW w:w="711" w:type="dxa"/>
          </w:tcPr>
          <w:p w14:paraId="63C110B8" w14:textId="77777777" w:rsidR="001A3697" w:rsidRDefault="001A3697">
            <w:pPr>
              <w:jc w:val="center"/>
              <w:rPr>
                <w:rFonts w:ascii="Arial" w:hAnsi="Arial" w:cs="Arial"/>
                <w:b/>
              </w:rPr>
            </w:pPr>
          </w:p>
          <w:p w14:paraId="00AB60F4" w14:textId="77777777" w:rsidR="001A3697" w:rsidRDefault="00480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57" w:type="dxa"/>
          </w:tcPr>
          <w:p w14:paraId="49B318A7" w14:textId="77777777" w:rsidR="001A3697" w:rsidRDefault="001A3697">
            <w:pPr>
              <w:rPr>
                <w:rFonts w:ascii="Arial" w:hAnsi="Arial" w:cs="Arial"/>
                <w:b/>
              </w:rPr>
            </w:pPr>
          </w:p>
          <w:p w14:paraId="76C5985B" w14:textId="77777777" w:rsidR="001A3697" w:rsidRDefault="00480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TUJUAN</w:t>
            </w:r>
          </w:p>
          <w:p w14:paraId="1572D0A0" w14:textId="77777777" w:rsidR="001A3697" w:rsidRDefault="001A3697">
            <w:pPr>
              <w:rPr>
                <w:rFonts w:ascii="Arial" w:hAnsi="Arial" w:cs="Arial"/>
                <w:b/>
              </w:rPr>
            </w:pPr>
          </w:p>
          <w:p w14:paraId="70BA3D73" w14:textId="77777777" w:rsidR="001A3697" w:rsidRDefault="001A369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vAlign w:val="center"/>
          </w:tcPr>
          <w:p w14:paraId="33D44EE0" w14:textId="77777777" w:rsidR="001A3697" w:rsidRDefault="001A3697">
            <w:pPr>
              <w:ind w:left="72" w:right="302"/>
              <w:rPr>
                <w:rFonts w:ascii="Arial" w:hAnsi="Arial" w:cs="Arial"/>
              </w:rPr>
            </w:pPr>
          </w:p>
          <w:p w14:paraId="72E2C901" w14:textId="77777777" w:rsidR="001A3697" w:rsidRDefault="00480DB3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mendapatkan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kelulusan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Jawatankuasa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Kurikulum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melupuskan</w:t>
            </w:r>
            <w:proofErr w:type="spellEnd"/>
            <w:r>
              <w:rPr>
                <w:rFonts w:ascii="Arial" w:hAnsi="Arial" w:cs="Arial"/>
                <w:bCs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Cs/>
              </w:rPr>
              <w:t>akademik</w:t>
            </w:r>
            <w:proofErr w:type="spellEnd"/>
            <w:r>
              <w:rPr>
                <w:rFonts w:ascii="Arial" w:hAnsi="Arial" w:cs="Arial"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</w:rPr>
              <w:t>telah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didaftarkan</w:t>
            </w:r>
            <w:proofErr w:type="spellEnd"/>
            <w:r>
              <w:rPr>
                <w:rFonts w:ascii="Arial" w:hAnsi="Arial" w:cs="Arial"/>
                <w:bCs/>
              </w:rPr>
              <w:t xml:space="preserve"> di DAFTAR KELAYAKAN MALAYSIA (MQR) </w:t>
            </w:r>
            <w:proofErr w:type="spellStart"/>
            <w:r>
              <w:rPr>
                <w:rFonts w:ascii="Arial" w:hAnsi="Arial" w:cs="Arial"/>
                <w:bCs/>
              </w:rPr>
              <w:t>tetapi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sudah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tidak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ditawarkan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lagi</w:t>
            </w:r>
            <w:proofErr w:type="spellEnd"/>
            <w:r>
              <w:rPr>
                <w:rFonts w:ascii="Arial" w:hAnsi="Arial" w:cs="Arial"/>
                <w:bCs/>
              </w:rPr>
              <w:t xml:space="preserve"> di (Nama </w:t>
            </w:r>
            <w:proofErr w:type="spellStart"/>
            <w:r>
              <w:rPr>
                <w:rFonts w:ascii="Arial" w:hAnsi="Arial" w:cs="Arial"/>
                <w:bCs/>
              </w:rPr>
              <w:t>Fakulti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</w:rPr>
              <w:t>bagi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tujuan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mengemaskini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senarai</w:t>
            </w:r>
            <w:proofErr w:type="spellEnd"/>
            <w:r>
              <w:rPr>
                <w:rFonts w:ascii="Arial" w:hAnsi="Arial" w:cs="Arial"/>
                <w:bCs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Cs/>
              </w:rPr>
              <w:t>akademik</w:t>
            </w:r>
            <w:proofErr w:type="spellEnd"/>
            <w:r>
              <w:rPr>
                <w:rFonts w:ascii="Arial" w:hAnsi="Arial" w:cs="Arial"/>
                <w:bCs/>
              </w:rPr>
              <w:t xml:space="preserve"> UTM di MQR.</w:t>
            </w:r>
          </w:p>
          <w:p w14:paraId="01461F35" w14:textId="77777777" w:rsidR="001A3697" w:rsidRDefault="001A3697">
            <w:pPr>
              <w:ind w:left="72" w:hanging="10"/>
              <w:jc w:val="both"/>
              <w:rPr>
                <w:rFonts w:ascii="Arial" w:hAnsi="Arial" w:cs="Arial"/>
              </w:rPr>
            </w:pPr>
          </w:p>
        </w:tc>
      </w:tr>
      <w:tr w:rsidR="001A3697" w14:paraId="6E119B9E" w14:textId="77777777">
        <w:tc>
          <w:tcPr>
            <w:tcW w:w="711" w:type="dxa"/>
          </w:tcPr>
          <w:p w14:paraId="66E94E81" w14:textId="77777777" w:rsidR="001A3697" w:rsidRDefault="001A3697">
            <w:pPr>
              <w:jc w:val="center"/>
              <w:rPr>
                <w:rFonts w:ascii="Arial" w:hAnsi="Arial" w:cs="Arial"/>
                <w:b/>
              </w:rPr>
            </w:pPr>
          </w:p>
          <w:p w14:paraId="1F758B4C" w14:textId="77777777" w:rsidR="001A3697" w:rsidRDefault="001A3697">
            <w:pPr>
              <w:jc w:val="center"/>
              <w:rPr>
                <w:rFonts w:ascii="Arial" w:hAnsi="Arial" w:cs="Arial"/>
                <w:b/>
              </w:rPr>
            </w:pPr>
          </w:p>
          <w:p w14:paraId="7B6DB3AE" w14:textId="77777777" w:rsidR="001A3697" w:rsidRDefault="00480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57" w:type="dxa"/>
            <w:vAlign w:val="center"/>
          </w:tcPr>
          <w:p w14:paraId="3A930895" w14:textId="77777777" w:rsidR="001A3697" w:rsidRDefault="00480DB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ENTITI AKADEMIK YANG MEMOHON</w:t>
            </w:r>
          </w:p>
        </w:tc>
        <w:tc>
          <w:tcPr>
            <w:tcW w:w="6390" w:type="dxa"/>
          </w:tcPr>
          <w:p w14:paraId="35BD0509" w14:textId="77777777" w:rsidR="001A3697" w:rsidRDefault="00480DB3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2.1</w:t>
            </w:r>
            <w:r>
              <w:rPr>
                <w:rFonts w:ascii="Arial" w:hAnsi="Arial" w:cs="Arial"/>
                <w:lang w:val="sv-SE"/>
              </w:rPr>
              <w:tab/>
            </w:r>
            <w:proofErr w:type="spellStart"/>
            <w:r>
              <w:rPr>
                <w:rFonts w:ascii="Arial" w:hAnsi="Arial" w:cs="Arial"/>
                <w:lang w:val="sv-SE"/>
              </w:rPr>
              <w:t>Nyatakan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nama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penuh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entiti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akademik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sv-SE"/>
              </w:rPr>
              <w:t>memohon</w:t>
            </w:r>
            <w:proofErr w:type="spellEnd"/>
            <w:r>
              <w:rPr>
                <w:rFonts w:ascii="Arial" w:hAnsi="Arial" w:cs="Arial"/>
                <w:lang w:val="sv-SE"/>
              </w:rPr>
              <w:t>,</w:t>
            </w:r>
          </w:p>
          <w:p w14:paraId="2F76F9FF" w14:textId="77777777" w:rsidR="001A3697" w:rsidRDefault="001A3697">
            <w:pPr>
              <w:ind w:left="605" w:hanging="560"/>
              <w:jc w:val="both"/>
              <w:rPr>
                <w:rFonts w:ascii="Arial" w:hAnsi="Arial" w:cs="Arial"/>
                <w:lang w:val="sv-SE"/>
              </w:rPr>
            </w:pPr>
          </w:p>
          <w:p w14:paraId="0261694F" w14:textId="77777777" w:rsidR="001A3697" w:rsidRDefault="001A3697">
            <w:pPr>
              <w:jc w:val="both"/>
              <w:rPr>
                <w:rFonts w:ascii="Arial" w:hAnsi="Arial" w:cs="Arial"/>
              </w:rPr>
            </w:pPr>
          </w:p>
        </w:tc>
      </w:tr>
      <w:tr w:rsidR="001A3697" w14:paraId="627868BD" w14:textId="77777777">
        <w:tc>
          <w:tcPr>
            <w:tcW w:w="711" w:type="dxa"/>
          </w:tcPr>
          <w:p w14:paraId="348BE4C7" w14:textId="77777777" w:rsidR="001A3697" w:rsidRDefault="00480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57" w:type="dxa"/>
            <w:vAlign w:val="center"/>
          </w:tcPr>
          <w:p w14:paraId="75D471BE" w14:textId="77777777" w:rsidR="001A3697" w:rsidRDefault="00480DB3">
            <w:pPr>
              <w:rPr>
                <w:rFonts w:ascii="Arial" w:eastAsia="Arial" w:hAnsi="Arial" w:cs="Arial"/>
                <w:b/>
                <w:spacing w:val="-1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JUSTIFIKASI</w:t>
            </w:r>
          </w:p>
        </w:tc>
        <w:tc>
          <w:tcPr>
            <w:tcW w:w="6390" w:type="dxa"/>
          </w:tcPr>
          <w:p w14:paraId="721C82DA" w14:textId="77777777" w:rsidR="001A3697" w:rsidRDefault="00480DB3">
            <w:pPr>
              <w:ind w:left="479" w:hanging="4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3.1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Merujuk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UTM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didaftarkan</w:t>
            </w:r>
            <w:proofErr w:type="spellEnd"/>
            <w:r>
              <w:rPr>
                <w:rFonts w:ascii="Arial" w:hAnsi="Arial" w:cs="Arial"/>
              </w:rPr>
              <w:t xml:space="preserve"> di MQR, (Nama </w:t>
            </w:r>
            <w:proofErr w:type="spellStart"/>
            <w:r>
              <w:rPr>
                <w:rFonts w:ascii="Arial" w:hAnsi="Arial" w:cs="Arial"/>
              </w:rPr>
              <w:t>Fakulti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mengenalpasti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bahawa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terdapat</w:t>
            </w:r>
            <w:proofErr w:type="spellEnd"/>
            <w:r>
              <w:rPr>
                <w:rFonts w:ascii="Arial" w:hAnsi="Arial" w:cs="Arial"/>
              </w:rPr>
              <w:t xml:space="preserve"> (?) </w:t>
            </w:r>
            <w:proofErr w:type="gramStart"/>
            <w:r>
              <w:rPr>
                <w:rFonts w:ascii="Arial" w:hAnsi="Arial" w:cs="Arial"/>
              </w:rPr>
              <w:t>program yang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ditawarkan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seperti</w:t>
            </w:r>
            <w:proofErr w:type="spellEnd"/>
            <w:r>
              <w:rPr>
                <w:rFonts w:ascii="Arial" w:hAnsi="Arial" w:cs="Arial"/>
              </w:rPr>
              <w:t xml:space="preserve"> di Lampiran A. </w:t>
            </w:r>
            <w:proofErr w:type="spellStart"/>
            <w:r>
              <w:rPr>
                <w:rFonts w:ascii="Arial" w:hAnsi="Arial" w:cs="Arial"/>
              </w:rPr>
              <w:t>Sebab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berkenaan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ditawarkan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lagi</w:t>
            </w:r>
            <w:proofErr w:type="spellEnd"/>
            <w:r>
              <w:rPr>
                <w:rFonts w:ascii="Arial" w:hAnsi="Arial" w:cs="Arial"/>
              </w:rPr>
              <w:t xml:space="preserve"> juga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dinyatakan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AD4D6B6" w14:textId="77777777" w:rsidR="001A3697" w:rsidRDefault="001A3697">
            <w:pPr>
              <w:ind w:left="479" w:hanging="434"/>
              <w:jc w:val="both"/>
              <w:rPr>
                <w:rFonts w:ascii="Arial" w:hAnsi="Arial" w:cs="Arial"/>
              </w:rPr>
            </w:pPr>
          </w:p>
          <w:p w14:paraId="623DE526" w14:textId="77777777" w:rsidR="001A3697" w:rsidRDefault="00480DB3">
            <w:pPr>
              <w:ind w:left="459" w:hanging="414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3.2 B</w:t>
            </w:r>
            <w:proofErr w:type="spellStart"/>
            <w:r>
              <w:rPr>
                <w:rFonts w:ascii="Arial" w:hAnsi="Arial" w:cs="Arial"/>
                <w:lang w:val="sv-SE"/>
              </w:rPr>
              <w:t>agi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sv-SE"/>
              </w:rPr>
              <w:t>memastikan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senarai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UTM di MQR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terkini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pelupusan</w:t>
            </w:r>
            <w:proofErr w:type="spellEnd"/>
            <w:r>
              <w:rPr>
                <w:rFonts w:ascii="Arial" w:hAnsi="Arial" w:cs="Arial"/>
              </w:rPr>
              <w:t xml:space="preserve"> program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sudah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ditawarkan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lagi</w:t>
            </w:r>
            <w:proofErr w:type="spellEnd"/>
            <w:r>
              <w:rPr>
                <w:rFonts w:ascii="Arial" w:hAnsi="Arial" w:cs="Arial"/>
              </w:rPr>
              <w:t xml:space="preserve"> di (Nama </w:t>
            </w:r>
            <w:proofErr w:type="spellStart"/>
            <w:r>
              <w:rPr>
                <w:rFonts w:ascii="Arial" w:hAnsi="Arial" w:cs="Arial"/>
              </w:rPr>
              <w:t>Fakulti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perlu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dilaksanakan</w:t>
            </w:r>
            <w:proofErr w:type="spellEnd"/>
            <w:r>
              <w:rPr>
                <w:rFonts w:ascii="Arial" w:hAnsi="Arial" w:cs="Arial"/>
                <w:lang w:val="sv-SE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mengelakkan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kekeliruan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pemegang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taruh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v-SE"/>
              </w:rPr>
              <w:t xml:space="preserve">    </w:t>
            </w:r>
          </w:p>
          <w:p w14:paraId="7B8CC542" w14:textId="77777777" w:rsidR="001A3697" w:rsidRDefault="001A3697">
            <w:pPr>
              <w:ind w:left="459" w:hanging="414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1A3697" w14:paraId="61C66B56" w14:textId="77777777">
        <w:tc>
          <w:tcPr>
            <w:tcW w:w="711" w:type="dxa"/>
          </w:tcPr>
          <w:p w14:paraId="40570CED" w14:textId="77777777" w:rsidR="001A3697" w:rsidRDefault="001A3697">
            <w:pPr>
              <w:jc w:val="center"/>
              <w:rPr>
                <w:rFonts w:ascii="Arial" w:hAnsi="Arial" w:cs="Arial"/>
                <w:b/>
              </w:rPr>
            </w:pPr>
          </w:p>
          <w:p w14:paraId="6697BA02" w14:textId="77777777" w:rsidR="001A3697" w:rsidRDefault="00480D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57" w:type="dxa"/>
          </w:tcPr>
          <w:p w14:paraId="65C7DDBA" w14:textId="77777777" w:rsidR="001A3697" w:rsidRDefault="001A3697">
            <w:pPr>
              <w:rPr>
                <w:rFonts w:ascii="Arial" w:hAnsi="Arial" w:cs="Arial"/>
                <w:b/>
              </w:rPr>
            </w:pPr>
          </w:p>
          <w:p w14:paraId="3F922434" w14:textId="77777777" w:rsidR="001A3697" w:rsidRDefault="00480D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KESIMPULAN/ SYOR</w:t>
            </w:r>
          </w:p>
          <w:p w14:paraId="6483AD7D" w14:textId="77777777" w:rsidR="001A3697" w:rsidRDefault="001A3697">
            <w:pPr>
              <w:rPr>
                <w:rFonts w:ascii="Arial" w:hAnsi="Arial" w:cs="Arial"/>
                <w:b/>
              </w:rPr>
            </w:pPr>
          </w:p>
          <w:p w14:paraId="2AA38302" w14:textId="77777777" w:rsidR="001A3697" w:rsidRDefault="001A3697">
            <w:pPr>
              <w:rPr>
                <w:rFonts w:ascii="Arial" w:hAnsi="Arial" w:cs="Arial"/>
                <w:b/>
              </w:rPr>
            </w:pPr>
          </w:p>
          <w:p w14:paraId="5DE59B19" w14:textId="77777777" w:rsidR="001A3697" w:rsidRDefault="001A369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14:paraId="4C7BF0D6" w14:textId="77777777" w:rsidR="001A3697" w:rsidRDefault="001A3697">
            <w:pPr>
              <w:ind w:left="154" w:right="302"/>
              <w:rPr>
                <w:rFonts w:ascii="Arial" w:hAnsi="Arial" w:cs="Arial"/>
              </w:rPr>
            </w:pPr>
          </w:p>
          <w:p w14:paraId="49D32B04" w14:textId="77777777" w:rsidR="001A3697" w:rsidRDefault="00480DB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Jawatankuasa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Tetap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Kurikulum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Akademik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hormatnya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meluluskan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cadangan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melupuskan</w:t>
            </w:r>
            <w:proofErr w:type="spellEnd"/>
            <w:r>
              <w:rPr>
                <w:rFonts w:ascii="Arial" w:hAnsi="Arial" w:cs="Arial"/>
                <w:bCs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Cs/>
              </w:rPr>
              <w:t>akademik</w:t>
            </w:r>
            <w:proofErr w:type="spellEnd"/>
            <w:r>
              <w:rPr>
                <w:rFonts w:ascii="Arial" w:hAnsi="Arial" w:cs="Arial"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</w:rPr>
              <w:t>telah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didaftarkan</w:t>
            </w:r>
            <w:proofErr w:type="spellEnd"/>
            <w:r>
              <w:rPr>
                <w:rFonts w:ascii="Arial" w:hAnsi="Arial" w:cs="Arial"/>
                <w:bCs/>
              </w:rPr>
              <w:t xml:space="preserve"> di DAFTAR KELAYAKAN </w:t>
            </w:r>
            <w:r>
              <w:rPr>
                <w:rFonts w:ascii="Arial" w:hAnsi="Arial" w:cs="Arial"/>
                <w:bCs/>
              </w:rPr>
              <w:lastRenderedPageBreak/>
              <w:t xml:space="preserve">MALAYSIA (MQR) </w:t>
            </w:r>
            <w:proofErr w:type="spellStart"/>
            <w:r>
              <w:rPr>
                <w:rFonts w:ascii="Arial" w:hAnsi="Arial" w:cs="Arial"/>
                <w:bCs/>
              </w:rPr>
              <w:t>tetapi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sudah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tidak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ditawarkan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lagi</w:t>
            </w:r>
            <w:proofErr w:type="spellEnd"/>
            <w:r>
              <w:rPr>
                <w:rFonts w:ascii="Arial" w:hAnsi="Arial" w:cs="Arial"/>
                <w:bCs/>
              </w:rPr>
              <w:t xml:space="preserve"> di (Nama </w:t>
            </w:r>
            <w:proofErr w:type="spellStart"/>
            <w:r>
              <w:rPr>
                <w:rFonts w:ascii="Arial" w:hAnsi="Arial" w:cs="Arial"/>
                <w:bCs/>
              </w:rPr>
              <w:t>Fakult</w:t>
            </w:r>
            <w:r>
              <w:rPr>
                <w:rFonts w:ascii="Arial" w:hAnsi="Arial" w:cs="Arial"/>
                <w:bCs/>
              </w:rPr>
              <w:t>i</w:t>
            </w:r>
            <w:proofErr w:type="spellEnd"/>
            <w:r>
              <w:rPr>
                <w:rFonts w:ascii="Arial" w:hAnsi="Arial" w:cs="Arial"/>
                <w:bCs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</w:rPr>
              <w:t>bagi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tujuan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mengemaskini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senarai</w:t>
            </w:r>
            <w:proofErr w:type="spellEnd"/>
            <w:r>
              <w:rPr>
                <w:rFonts w:ascii="Arial" w:hAnsi="Arial" w:cs="Arial"/>
                <w:bCs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Cs/>
              </w:rPr>
              <w:t>akademik</w:t>
            </w:r>
            <w:proofErr w:type="spellEnd"/>
            <w:r>
              <w:rPr>
                <w:rFonts w:ascii="Arial" w:hAnsi="Arial" w:cs="Arial"/>
                <w:bCs/>
              </w:rPr>
              <w:t xml:space="preserve"> UTM di MQR.</w:t>
            </w:r>
          </w:p>
          <w:p w14:paraId="45261A29" w14:textId="77777777" w:rsidR="001A3697" w:rsidRDefault="001A369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410B748" w14:textId="77777777" w:rsidR="001A3697" w:rsidRDefault="00480D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6054145B" w14:textId="77777777" w:rsidR="001A3697" w:rsidRDefault="001A3697">
      <w:pPr>
        <w:rPr>
          <w:rFonts w:ascii="Arial" w:hAnsi="Arial" w:cs="Arial"/>
        </w:rPr>
      </w:pPr>
    </w:p>
    <w:p w14:paraId="149DC0AD" w14:textId="77777777" w:rsidR="001A3697" w:rsidRDefault="001A3697">
      <w:pPr>
        <w:rPr>
          <w:rFonts w:ascii="Arial" w:hAnsi="Arial" w:cs="Arial"/>
        </w:rPr>
      </w:pPr>
    </w:p>
    <w:sectPr w:rsidR="001A3697">
      <w:pgSz w:w="12240" w:h="15840"/>
      <w:pgMar w:top="992" w:right="1440" w:bottom="72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D4DB" w14:textId="77777777" w:rsidR="00480DB3" w:rsidRDefault="00480DB3">
      <w:r>
        <w:separator/>
      </w:r>
    </w:p>
  </w:endnote>
  <w:endnote w:type="continuationSeparator" w:id="0">
    <w:p w14:paraId="4BF9BB3C" w14:textId="77777777" w:rsidR="00480DB3" w:rsidRDefault="004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0CE" w14:textId="77777777" w:rsidR="001A3697" w:rsidRDefault="00480DB3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686A3D53" w14:textId="77777777" w:rsidR="001A3697" w:rsidRDefault="001A3697">
    <w:pPr>
      <w:tabs>
        <w:tab w:val="center" w:pos="4513"/>
        <w:tab w:val="right" w:pos="9026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EB9E" w14:textId="77777777" w:rsidR="001A3697" w:rsidRDefault="001A3697">
    <w:pPr>
      <w:pStyle w:val="Footer"/>
      <w:jc w:val="center"/>
    </w:pPr>
  </w:p>
  <w:p w14:paraId="7450C4F7" w14:textId="77777777" w:rsidR="001A3697" w:rsidRDefault="001A3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035690"/>
    </w:sdtPr>
    <w:sdtEndPr/>
    <w:sdtContent>
      <w:p w14:paraId="0E9AAF3A" w14:textId="77777777" w:rsidR="001A3697" w:rsidRDefault="00480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10DB9" w14:textId="77777777" w:rsidR="001A3697" w:rsidRDefault="001A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D75AB" w14:textId="77777777" w:rsidR="00480DB3" w:rsidRDefault="00480DB3">
      <w:r>
        <w:separator/>
      </w:r>
    </w:p>
  </w:footnote>
  <w:footnote w:type="continuationSeparator" w:id="0">
    <w:p w14:paraId="75991544" w14:textId="77777777" w:rsidR="00480DB3" w:rsidRDefault="0048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1838" w14:textId="77777777" w:rsidR="001A3697" w:rsidRDefault="001A3697">
    <w:pPr>
      <w:pStyle w:val="Header"/>
    </w:pPr>
  </w:p>
  <w:p w14:paraId="0530DFA2" w14:textId="77777777" w:rsidR="001A3697" w:rsidRDefault="001A3697">
    <w:pPr>
      <w:pStyle w:val="Header"/>
      <w:jc w:val="right"/>
      <w:rPr>
        <w:rFonts w:ascii="Arial" w:hAnsi="Arial" w:cs="Arial"/>
        <w:sz w:val="16"/>
        <w:szCs w:val="16"/>
      </w:rPr>
    </w:pPr>
  </w:p>
  <w:p w14:paraId="3F0001AC" w14:textId="77777777" w:rsidR="001A3697" w:rsidRDefault="001A3697">
    <w:pPr>
      <w:pStyle w:val="Header"/>
      <w:jc w:val="right"/>
      <w:rPr>
        <w:rFonts w:ascii="Arial" w:hAnsi="Arial" w:cs="Arial"/>
        <w:sz w:val="16"/>
        <w:szCs w:val="16"/>
      </w:rPr>
    </w:pPr>
  </w:p>
  <w:p w14:paraId="7E4D09AF" w14:textId="77777777" w:rsidR="001A3697" w:rsidRDefault="00480DB3">
    <w:pPr>
      <w:pStyle w:val="Head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</w:rPr>
      <w:t>SULIT</w:t>
    </w:r>
  </w:p>
  <w:p w14:paraId="6C79757C" w14:textId="77777777" w:rsidR="001A3697" w:rsidRDefault="001A3697">
    <w:pPr>
      <w:pStyle w:val="Header"/>
      <w:rPr>
        <w:rFonts w:ascii="Bookman Old Style" w:hAnsi="Bookman Old Style" w:cs="Arial"/>
        <w:b/>
        <w:sz w:val="16"/>
        <w:szCs w:val="16"/>
      </w:rPr>
    </w:pPr>
  </w:p>
  <w:p w14:paraId="0A9CFA14" w14:textId="77777777" w:rsidR="001A3697" w:rsidRDefault="001A3697">
    <w:pPr>
      <w:pStyle w:val="Header"/>
      <w:rPr>
        <w:rFonts w:ascii="Bookman Old Style" w:hAnsi="Bookman Old Style" w:cs="Arial"/>
        <w:b/>
        <w:sz w:val="16"/>
        <w:szCs w:val="16"/>
      </w:rPr>
    </w:pPr>
  </w:p>
  <w:p w14:paraId="433297A0" w14:textId="77777777" w:rsidR="001A3697" w:rsidRDefault="001A3697">
    <w:pPr>
      <w:pStyle w:val="Header"/>
      <w:rPr>
        <w:rFonts w:ascii="Bookman Old Style" w:hAnsi="Bookman Old Style" w:cs="Arial"/>
        <w:b/>
        <w:sz w:val="16"/>
        <w:szCs w:val="16"/>
      </w:rPr>
    </w:pPr>
  </w:p>
  <w:p w14:paraId="06EF9E1C" w14:textId="77777777" w:rsidR="001A3697" w:rsidRDefault="001A3697">
    <w:pPr>
      <w:pStyle w:val="Header"/>
      <w:rPr>
        <w:rFonts w:ascii="Bookman Old Style" w:hAnsi="Bookman Old Style" w:cs="Arial"/>
        <w:b/>
        <w:sz w:val="16"/>
        <w:szCs w:val="16"/>
      </w:rPr>
    </w:pPr>
  </w:p>
  <w:p w14:paraId="31914880" w14:textId="77777777" w:rsidR="001A3697" w:rsidRDefault="00480DB3">
    <w:pPr>
      <w:pStyle w:val="Header"/>
      <w:rPr>
        <w:rFonts w:ascii="Bookman Old Style" w:hAnsi="Bookman Old Style" w:cs="Arial"/>
        <w:b/>
        <w:sz w:val="16"/>
        <w:szCs w:val="16"/>
      </w:rPr>
    </w:pPr>
    <w:r>
      <w:rPr>
        <w:rFonts w:ascii="Bookman Old Style" w:hAnsi="Bookman Old Style" w:cs="Arial"/>
        <w:b/>
        <w:sz w:val="16"/>
        <w:szCs w:val="16"/>
      </w:rPr>
      <w:tab/>
    </w:r>
    <w:r>
      <w:rPr>
        <w:rFonts w:ascii="Bookman Old Style" w:hAnsi="Bookman Old Style" w:cs="Arial"/>
        <w:b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B477" w14:textId="77777777" w:rsidR="001A3697" w:rsidRDefault="001A3697">
    <w:pPr>
      <w:pStyle w:val="Header"/>
      <w:jc w:val="right"/>
      <w:rPr>
        <w:rFonts w:ascii="Arial" w:hAnsi="Arial" w:cs="Arial"/>
        <w:sz w:val="16"/>
        <w:szCs w:val="16"/>
      </w:rPr>
    </w:pPr>
  </w:p>
  <w:p w14:paraId="37930881" w14:textId="77777777" w:rsidR="001A3697" w:rsidRDefault="001A3697">
    <w:pPr>
      <w:pStyle w:val="Header"/>
      <w:rPr>
        <w:rFonts w:ascii="Bookman Old Style" w:hAnsi="Bookman Old Style" w:cs="Arial"/>
        <w:b/>
      </w:rPr>
    </w:pPr>
  </w:p>
  <w:p w14:paraId="1EBA1D73" w14:textId="77777777" w:rsidR="001A3697" w:rsidRDefault="001A3697">
    <w:pPr>
      <w:pStyle w:val="Header"/>
      <w:rPr>
        <w:rFonts w:ascii="Bookman Old Style" w:hAnsi="Bookman Old Style" w:cs="Arial"/>
        <w:b/>
      </w:rPr>
    </w:pPr>
  </w:p>
  <w:p w14:paraId="65087D6C" w14:textId="77777777" w:rsidR="001A3697" w:rsidRDefault="001A3697">
    <w:pPr>
      <w:pStyle w:val="Header"/>
      <w:rPr>
        <w:rFonts w:ascii="Bookman Old Style" w:hAnsi="Bookman Old Style" w:cs="Arial"/>
        <w:b/>
      </w:rPr>
    </w:pPr>
  </w:p>
  <w:p w14:paraId="11C07E5D" w14:textId="77777777" w:rsidR="001A3697" w:rsidRDefault="00480DB3">
    <w:pPr>
      <w:pStyle w:val="Head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</w:rPr>
      <w:t>SULIT</w:t>
    </w:r>
  </w:p>
  <w:p w14:paraId="20BC7F5E" w14:textId="77777777" w:rsidR="001A3697" w:rsidRDefault="001A3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B"/>
    <w:rsid w:val="00004C4C"/>
    <w:rsid w:val="00012E4A"/>
    <w:rsid w:val="0001317B"/>
    <w:rsid w:val="000309DD"/>
    <w:rsid w:val="00035917"/>
    <w:rsid w:val="00047C57"/>
    <w:rsid w:val="00050DE5"/>
    <w:rsid w:val="000708EA"/>
    <w:rsid w:val="00083175"/>
    <w:rsid w:val="00084A1B"/>
    <w:rsid w:val="00094CF3"/>
    <w:rsid w:val="000A33AF"/>
    <w:rsid w:val="000A768A"/>
    <w:rsid w:val="000B3498"/>
    <w:rsid w:val="000B55AE"/>
    <w:rsid w:val="000D3435"/>
    <w:rsid w:val="000D38DF"/>
    <w:rsid w:val="000F15A4"/>
    <w:rsid w:val="00101B80"/>
    <w:rsid w:val="00115FB5"/>
    <w:rsid w:val="00116590"/>
    <w:rsid w:val="0013159D"/>
    <w:rsid w:val="0013276F"/>
    <w:rsid w:val="0013609C"/>
    <w:rsid w:val="00140819"/>
    <w:rsid w:val="001424FB"/>
    <w:rsid w:val="00142AF9"/>
    <w:rsid w:val="00143C51"/>
    <w:rsid w:val="001472E9"/>
    <w:rsid w:val="00154B4A"/>
    <w:rsid w:val="00164C26"/>
    <w:rsid w:val="001657BC"/>
    <w:rsid w:val="001749E6"/>
    <w:rsid w:val="00194013"/>
    <w:rsid w:val="001949CA"/>
    <w:rsid w:val="00195095"/>
    <w:rsid w:val="001A3697"/>
    <w:rsid w:val="001A481A"/>
    <w:rsid w:val="001B7709"/>
    <w:rsid w:val="001C0299"/>
    <w:rsid w:val="001D59A3"/>
    <w:rsid w:val="001D7E2B"/>
    <w:rsid w:val="001F282D"/>
    <w:rsid w:val="001F3917"/>
    <w:rsid w:val="001F3F6C"/>
    <w:rsid w:val="001F75A2"/>
    <w:rsid w:val="00200B7E"/>
    <w:rsid w:val="002030EC"/>
    <w:rsid w:val="002042D5"/>
    <w:rsid w:val="002045A1"/>
    <w:rsid w:val="0022512E"/>
    <w:rsid w:val="00230AC7"/>
    <w:rsid w:val="00231DA0"/>
    <w:rsid w:val="00232964"/>
    <w:rsid w:val="00243ED3"/>
    <w:rsid w:val="00247E53"/>
    <w:rsid w:val="00271AF9"/>
    <w:rsid w:val="00272EEE"/>
    <w:rsid w:val="00276E07"/>
    <w:rsid w:val="00281AF1"/>
    <w:rsid w:val="00283FB2"/>
    <w:rsid w:val="0029268A"/>
    <w:rsid w:val="0029526A"/>
    <w:rsid w:val="002A2DDC"/>
    <w:rsid w:val="002A2EC8"/>
    <w:rsid w:val="002A40D1"/>
    <w:rsid w:val="002A6887"/>
    <w:rsid w:val="002B404C"/>
    <w:rsid w:val="002C3F01"/>
    <w:rsid w:val="002C6D0B"/>
    <w:rsid w:val="002D1ECC"/>
    <w:rsid w:val="002E67D2"/>
    <w:rsid w:val="002F2978"/>
    <w:rsid w:val="002F7D8D"/>
    <w:rsid w:val="0030757D"/>
    <w:rsid w:val="00317804"/>
    <w:rsid w:val="00317844"/>
    <w:rsid w:val="00320260"/>
    <w:rsid w:val="00320654"/>
    <w:rsid w:val="00323D95"/>
    <w:rsid w:val="003305BA"/>
    <w:rsid w:val="0034112B"/>
    <w:rsid w:val="00342F2A"/>
    <w:rsid w:val="00352761"/>
    <w:rsid w:val="00371B45"/>
    <w:rsid w:val="003753C0"/>
    <w:rsid w:val="0038710B"/>
    <w:rsid w:val="00392D29"/>
    <w:rsid w:val="003945E4"/>
    <w:rsid w:val="00396596"/>
    <w:rsid w:val="003B659F"/>
    <w:rsid w:val="003C0731"/>
    <w:rsid w:val="003C4523"/>
    <w:rsid w:val="003F4915"/>
    <w:rsid w:val="0040700F"/>
    <w:rsid w:val="00412661"/>
    <w:rsid w:val="004206AA"/>
    <w:rsid w:val="00426443"/>
    <w:rsid w:val="00430C1F"/>
    <w:rsid w:val="004348F2"/>
    <w:rsid w:val="004366AC"/>
    <w:rsid w:val="00440DEA"/>
    <w:rsid w:val="004414D0"/>
    <w:rsid w:val="004426F9"/>
    <w:rsid w:val="004449D4"/>
    <w:rsid w:val="00447F13"/>
    <w:rsid w:val="004575A7"/>
    <w:rsid w:val="00461467"/>
    <w:rsid w:val="00466031"/>
    <w:rsid w:val="004804BB"/>
    <w:rsid w:val="00480DB3"/>
    <w:rsid w:val="004845B8"/>
    <w:rsid w:val="004A12D4"/>
    <w:rsid w:val="004A322B"/>
    <w:rsid w:val="004A3379"/>
    <w:rsid w:val="004A6A78"/>
    <w:rsid w:val="004A7807"/>
    <w:rsid w:val="004D41BA"/>
    <w:rsid w:val="004E03D7"/>
    <w:rsid w:val="004E2127"/>
    <w:rsid w:val="004E40E2"/>
    <w:rsid w:val="004F363B"/>
    <w:rsid w:val="005042C6"/>
    <w:rsid w:val="00512399"/>
    <w:rsid w:val="00527D03"/>
    <w:rsid w:val="00533AE7"/>
    <w:rsid w:val="00536009"/>
    <w:rsid w:val="00551C4A"/>
    <w:rsid w:val="005611E4"/>
    <w:rsid w:val="00562600"/>
    <w:rsid w:val="005658FF"/>
    <w:rsid w:val="00567D5B"/>
    <w:rsid w:val="00570A27"/>
    <w:rsid w:val="00571AB0"/>
    <w:rsid w:val="005735BB"/>
    <w:rsid w:val="005A6BA0"/>
    <w:rsid w:val="005B3462"/>
    <w:rsid w:val="005C0619"/>
    <w:rsid w:val="005C5706"/>
    <w:rsid w:val="005C67D3"/>
    <w:rsid w:val="005C68E4"/>
    <w:rsid w:val="005D4677"/>
    <w:rsid w:val="005D6794"/>
    <w:rsid w:val="005E4CE3"/>
    <w:rsid w:val="006109B5"/>
    <w:rsid w:val="00612035"/>
    <w:rsid w:val="00616499"/>
    <w:rsid w:val="00617315"/>
    <w:rsid w:val="00624F1E"/>
    <w:rsid w:val="00626121"/>
    <w:rsid w:val="00631B05"/>
    <w:rsid w:val="00632E05"/>
    <w:rsid w:val="00632F3A"/>
    <w:rsid w:val="00650FDC"/>
    <w:rsid w:val="00660205"/>
    <w:rsid w:val="00660715"/>
    <w:rsid w:val="00662B70"/>
    <w:rsid w:val="00672784"/>
    <w:rsid w:val="006908CF"/>
    <w:rsid w:val="00690991"/>
    <w:rsid w:val="00691B0E"/>
    <w:rsid w:val="006A46E8"/>
    <w:rsid w:val="006A5EA4"/>
    <w:rsid w:val="006B2A45"/>
    <w:rsid w:val="006B57C8"/>
    <w:rsid w:val="006C17D6"/>
    <w:rsid w:val="006C4CE4"/>
    <w:rsid w:val="006D0CEB"/>
    <w:rsid w:val="006D4C94"/>
    <w:rsid w:val="006D5490"/>
    <w:rsid w:val="006D5FFB"/>
    <w:rsid w:val="006E686B"/>
    <w:rsid w:val="006E7032"/>
    <w:rsid w:val="006F00C9"/>
    <w:rsid w:val="006F5D6A"/>
    <w:rsid w:val="006F7E00"/>
    <w:rsid w:val="0070322B"/>
    <w:rsid w:val="007038B0"/>
    <w:rsid w:val="00706390"/>
    <w:rsid w:val="00707B8E"/>
    <w:rsid w:val="007150FB"/>
    <w:rsid w:val="00716453"/>
    <w:rsid w:val="00720019"/>
    <w:rsid w:val="007201B0"/>
    <w:rsid w:val="0072082F"/>
    <w:rsid w:val="00732D34"/>
    <w:rsid w:val="00734E02"/>
    <w:rsid w:val="00736639"/>
    <w:rsid w:val="007372A7"/>
    <w:rsid w:val="0074746B"/>
    <w:rsid w:val="00773A2A"/>
    <w:rsid w:val="007751D9"/>
    <w:rsid w:val="007766B9"/>
    <w:rsid w:val="00782A59"/>
    <w:rsid w:val="00782B37"/>
    <w:rsid w:val="00793B24"/>
    <w:rsid w:val="00793E93"/>
    <w:rsid w:val="007C2CB4"/>
    <w:rsid w:val="007D35B0"/>
    <w:rsid w:val="007E20FD"/>
    <w:rsid w:val="007E637A"/>
    <w:rsid w:val="007F29D5"/>
    <w:rsid w:val="007F4151"/>
    <w:rsid w:val="008002EA"/>
    <w:rsid w:val="00805008"/>
    <w:rsid w:val="00817E46"/>
    <w:rsid w:val="00820B80"/>
    <w:rsid w:val="00822347"/>
    <w:rsid w:val="0082579E"/>
    <w:rsid w:val="00832899"/>
    <w:rsid w:val="008355DB"/>
    <w:rsid w:val="00841080"/>
    <w:rsid w:val="0084454B"/>
    <w:rsid w:val="00844819"/>
    <w:rsid w:val="008448CD"/>
    <w:rsid w:val="008468A0"/>
    <w:rsid w:val="00847A2A"/>
    <w:rsid w:val="00850FE8"/>
    <w:rsid w:val="00851684"/>
    <w:rsid w:val="00855B87"/>
    <w:rsid w:val="00861A24"/>
    <w:rsid w:val="008747E9"/>
    <w:rsid w:val="00882312"/>
    <w:rsid w:val="0089433E"/>
    <w:rsid w:val="008A55A4"/>
    <w:rsid w:val="008A631B"/>
    <w:rsid w:val="008B4F81"/>
    <w:rsid w:val="008C222A"/>
    <w:rsid w:val="008C3745"/>
    <w:rsid w:val="008C397E"/>
    <w:rsid w:val="008C6BB5"/>
    <w:rsid w:val="008D10E8"/>
    <w:rsid w:val="008D38F2"/>
    <w:rsid w:val="008D6338"/>
    <w:rsid w:val="008E3FD3"/>
    <w:rsid w:val="008E4311"/>
    <w:rsid w:val="008E50B5"/>
    <w:rsid w:val="008F2DEA"/>
    <w:rsid w:val="008F569D"/>
    <w:rsid w:val="008F6F5C"/>
    <w:rsid w:val="009016AC"/>
    <w:rsid w:val="009154CB"/>
    <w:rsid w:val="0094656E"/>
    <w:rsid w:val="00956474"/>
    <w:rsid w:val="00964894"/>
    <w:rsid w:val="00966ACF"/>
    <w:rsid w:val="00967468"/>
    <w:rsid w:val="00971C19"/>
    <w:rsid w:val="009917AE"/>
    <w:rsid w:val="00993149"/>
    <w:rsid w:val="009A0481"/>
    <w:rsid w:val="009A4570"/>
    <w:rsid w:val="009B1ECC"/>
    <w:rsid w:val="009B4C9B"/>
    <w:rsid w:val="009C4CD3"/>
    <w:rsid w:val="009D4C97"/>
    <w:rsid w:val="009D7544"/>
    <w:rsid w:val="009E154E"/>
    <w:rsid w:val="009E212D"/>
    <w:rsid w:val="009E21EE"/>
    <w:rsid w:val="009E2DEA"/>
    <w:rsid w:val="009E3209"/>
    <w:rsid w:val="009E3276"/>
    <w:rsid w:val="009F1E4E"/>
    <w:rsid w:val="009F5267"/>
    <w:rsid w:val="009F543C"/>
    <w:rsid w:val="00A03D5C"/>
    <w:rsid w:val="00A0468D"/>
    <w:rsid w:val="00A0525F"/>
    <w:rsid w:val="00A22F3D"/>
    <w:rsid w:val="00A339D6"/>
    <w:rsid w:val="00A340A0"/>
    <w:rsid w:val="00A40DDB"/>
    <w:rsid w:val="00A517A6"/>
    <w:rsid w:val="00A528AE"/>
    <w:rsid w:val="00A53C25"/>
    <w:rsid w:val="00A56942"/>
    <w:rsid w:val="00A67859"/>
    <w:rsid w:val="00A75E00"/>
    <w:rsid w:val="00A778D1"/>
    <w:rsid w:val="00AA1325"/>
    <w:rsid w:val="00AC23D2"/>
    <w:rsid w:val="00AC4B96"/>
    <w:rsid w:val="00AC76C0"/>
    <w:rsid w:val="00AD2B14"/>
    <w:rsid w:val="00AD2E42"/>
    <w:rsid w:val="00AD620D"/>
    <w:rsid w:val="00AD62B2"/>
    <w:rsid w:val="00AE6EF1"/>
    <w:rsid w:val="00B02F54"/>
    <w:rsid w:val="00B1176F"/>
    <w:rsid w:val="00B13E14"/>
    <w:rsid w:val="00B15C19"/>
    <w:rsid w:val="00B21A4D"/>
    <w:rsid w:val="00B25B75"/>
    <w:rsid w:val="00B26627"/>
    <w:rsid w:val="00B34352"/>
    <w:rsid w:val="00B34EA2"/>
    <w:rsid w:val="00B4621E"/>
    <w:rsid w:val="00B54D90"/>
    <w:rsid w:val="00B54E93"/>
    <w:rsid w:val="00B8381E"/>
    <w:rsid w:val="00B84E1C"/>
    <w:rsid w:val="00BA7485"/>
    <w:rsid w:val="00BB0688"/>
    <w:rsid w:val="00BB2158"/>
    <w:rsid w:val="00BC0322"/>
    <w:rsid w:val="00BC0975"/>
    <w:rsid w:val="00BC4010"/>
    <w:rsid w:val="00BC7681"/>
    <w:rsid w:val="00BD03EA"/>
    <w:rsid w:val="00BE024B"/>
    <w:rsid w:val="00BE0F59"/>
    <w:rsid w:val="00BE42DA"/>
    <w:rsid w:val="00BE431A"/>
    <w:rsid w:val="00BE44D4"/>
    <w:rsid w:val="00C013C2"/>
    <w:rsid w:val="00C05927"/>
    <w:rsid w:val="00C10645"/>
    <w:rsid w:val="00C14FE1"/>
    <w:rsid w:val="00C2230E"/>
    <w:rsid w:val="00C31608"/>
    <w:rsid w:val="00C341A0"/>
    <w:rsid w:val="00C4037E"/>
    <w:rsid w:val="00C46154"/>
    <w:rsid w:val="00C61322"/>
    <w:rsid w:val="00C62288"/>
    <w:rsid w:val="00C74AF6"/>
    <w:rsid w:val="00C82300"/>
    <w:rsid w:val="00C84AE3"/>
    <w:rsid w:val="00C91776"/>
    <w:rsid w:val="00C9255F"/>
    <w:rsid w:val="00CA1B02"/>
    <w:rsid w:val="00CA62E3"/>
    <w:rsid w:val="00CC5245"/>
    <w:rsid w:val="00CC6FAD"/>
    <w:rsid w:val="00CD06CB"/>
    <w:rsid w:val="00CE2297"/>
    <w:rsid w:val="00CE2F3A"/>
    <w:rsid w:val="00CF4D63"/>
    <w:rsid w:val="00D01493"/>
    <w:rsid w:val="00D06536"/>
    <w:rsid w:val="00D2266F"/>
    <w:rsid w:val="00D276FE"/>
    <w:rsid w:val="00D3254D"/>
    <w:rsid w:val="00D61450"/>
    <w:rsid w:val="00D63481"/>
    <w:rsid w:val="00D67ED8"/>
    <w:rsid w:val="00D75840"/>
    <w:rsid w:val="00D904B7"/>
    <w:rsid w:val="00D950C0"/>
    <w:rsid w:val="00DA7BF2"/>
    <w:rsid w:val="00DC5D0F"/>
    <w:rsid w:val="00DD1CF2"/>
    <w:rsid w:val="00DF7C72"/>
    <w:rsid w:val="00E137D5"/>
    <w:rsid w:val="00E157EC"/>
    <w:rsid w:val="00E17C4A"/>
    <w:rsid w:val="00E237CF"/>
    <w:rsid w:val="00E25D71"/>
    <w:rsid w:val="00E36C4D"/>
    <w:rsid w:val="00E45D73"/>
    <w:rsid w:val="00E46013"/>
    <w:rsid w:val="00E46985"/>
    <w:rsid w:val="00E51C51"/>
    <w:rsid w:val="00E54785"/>
    <w:rsid w:val="00E66B0A"/>
    <w:rsid w:val="00E70C04"/>
    <w:rsid w:val="00E7160C"/>
    <w:rsid w:val="00E96339"/>
    <w:rsid w:val="00EB0DF4"/>
    <w:rsid w:val="00EC08B5"/>
    <w:rsid w:val="00ED69ED"/>
    <w:rsid w:val="00EE17CF"/>
    <w:rsid w:val="00EE3A5C"/>
    <w:rsid w:val="00EE709A"/>
    <w:rsid w:val="00EF151E"/>
    <w:rsid w:val="00EF5D2A"/>
    <w:rsid w:val="00F046F3"/>
    <w:rsid w:val="00F169E0"/>
    <w:rsid w:val="00F27982"/>
    <w:rsid w:val="00F37BAA"/>
    <w:rsid w:val="00F41DA9"/>
    <w:rsid w:val="00F430C9"/>
    <w:rsid w:val="00F52745"/>
    <w:rsid w:val="00F67D2D"/>
    <w:rsid w:val="00F70EFF"/>
    <w:rsid w:val="00F801E8"/>
    <w:rsid w:val="00F82447"/>
    <w:rsid w:val="00F87FF0"/>
    <w:rsid w:val="00FA05DD"/>
    <w:rsid w:val="00FB01AF"/>
    <w:rsid w:val="00FB3513"/>
    <w:rsid w:val="00FB5109"/>
    <w:rsid w:val="00FB5152"/>
    <w:rsid w:val="00FC5B11"/>
    <w:rsid w:val="00FD1633"/>
    <w:rsid w:val="00FD3D06"/>
    <w:rsid w:val="00FD51D7"/>
    <w:rsid w:val="00FE03F0"/>
    <w:rsid w:val="00FF6B93"/>
    <w:rsid w:val="00FF74FE"/>
    <w:rsid w:val="3D445246"/>
    <w:rsid w:val="522F6EB2"/>
    <w:rsid w:val="5A0139B4"/>
    <w:rsid w:val="68A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239797"/>
  <w15:docId w15:val="{AF6F539E-C760-5049-9667-50C6FA68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color w:val="auto"/>
      <w:lang w:val="en-MY" w:eastAsia="en-MY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tblPr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68971-7DCB-C64D-81EF-2D06C91F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Suhana-PC</dc:creator>
  <cp:lastModifiedBy>Microsoft Office User</cp:lastModifiedBy>
  <cp:revision>106</cp:revision>
  <cp:lastPrinted>2018-05-22T02:17:00Z</cp:lastPrinted>
  <dcterms:created xsi:type="dcterms:W3CDTF">2020-09-30T04:35:00Z</dcterms:created>
  <dcterms:modified xsi:type="dcterms:W3CDTF">2023-06-28T03:23:00Z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1E5E885BEC1248AA9D864394B3C8B23B</vt:lpwstr>
  </property>
</Properties>
</file>